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F6" w:rsidRDefault="006A2BD5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F921F6" w:rsidRDefault="00F921F6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21F6" w:rsidRDefault="00F921F6">
      <w:pPr>
        <w:spacing w:line="276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921F6" w:rsidRDefault="006A2BD5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921F6" w:rsidRDefault="006A2BD5">
      <w:pPr>
        <w:spacing w:after="72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779E">
        <w:rPr>
          <w:rFonts w:ascii="Times New Roman" w:hAnsi="Times New Roman" w:cs="Times New Roman"/>
          <w:sz w:val="28"/>
          <w:szCs w:val="28"/>
        </w:rPr>
        <w:t>10.12.2022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E0779E">
        <w:rPr>
          <w:rFonts w:ascii="Times New Roman" w:hAnsi="Times New Roman" w:cs="Times New Roman"/>
          <w:sz w:val="28"/>
          <w:szCs w:val="28"/>
        </w:rPr>
        <w:t>664-П</w:t>
      </w:r>
    </w:p>
    <w:p w:rsidR="00F921F6" w:rsidRDefault="00F921F6">
      <w:pPr>
        <w:pStyle w:val="ConsPlusNormal"/>
      </w:pPr>
    </w:p>
    <w:p w:rsidR="00F921F6" w:rsidRDefault="006A2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921F6" w:rsidRDefault="006A2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инвестиционных проектов, </w:t>
      </w:r>
    </w:p>
    <w:p w:rsidR="00F921F6" w:rsidRDefault="006A2B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планируется заключение соглашения о защите </w:t>
      </w:r>
    </w:p>
    <w:p w:rsidR="00F921F6" w:rsidRDefault="006A2BD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поощрении капиталовложений, на предмет соответствия критериям эффективного использования средств облас</w:t>
      </w:r>
      <w:r w:rsidR="00546605">
        <w:rPr>
          <w:rFonts w:ascii="Times New Roman" w:hAnsi="Times New Roman" w:cs="Times New Roman"/>
          <w:sz w:val="28"/>
          <w:szCs w:val="28"/>
        </w:rPr>
        <w:t>тного и (или) местного бюджетов</w:t>
      </w:r>
      <w:bookmarkStart w:id="0" w:name="_GoBack"/>
      <w:bookmarkEnd w:id="0"/>
    </w:p>
    <w:p w:rsidR="00F921F6" w:rsidRDefault="006A2BD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21F6" w:rsidRDefault="00F921F6">
      <w:pPr>
        <w:pStyle w:val="a3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Theme="minorHAnsi" w:hAnsi="Times New Roman" w:cs="Times New Roman"/>
          <w:sz w:val="28"/>
          <w:szCs w:val="28"/>
        </w:rPr>
        <w:t>оценки инвестиционных проектов, в отношении которых планируется заключение соглашения о защите и поощрении капиталовложений, на предмет соответствия критериям эффективного использования средств областного и (или) местного бюджетов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 определяет процедуру оценки инвестиционного проекта,</w:t>
      </w:r>
      <w:r>
        <w:rPr>
          <w:rFonts w:ascii="Times New Roman" w:hAnsi="Times New Roman" w:cs="Times New Roman"/>
          <w:sz w:val="28"/>
          <w:szCs w:val="28"/>
        </w:rPr>
        <w:br/>
        <w:t>в отношении которого планируется заключение соглашения о защите</w:t>
      </w:r>
      <w:r>
        <w:rPr>
          <w:rFonts w:ascii="Times New Roman" w:hAnsi="Times New Roman" w:cs="Times New Roman"/>
          <w:sz w:val="28"/>
          <w:szCs w:val="28"/>
        </w:rPr>
        <w:br/>
        <w:t>и поощрении капиталовложений, по которому Российская Федерация является стороной или по которому Российская Федерация не является стороной,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01.04.2020 № 69-ФЗ</w:t>
      </w:r>
      <w:r>
        <w:rPr>
          <w:rFonts w:ascii="Times New Roman" w:hAnsi="Times New Roman" w:cs="Times New Roman"/>
          <w:sz w:val="28"/>
          <w:szCs w:val="28"/>
        </w:rPr>
        <w:br/>
        <w:t>«О защите и поощрении капиталовложений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предмет эффективного использования средств областного и (или) местного бюджетов в целях применения мер государственной (муниципальной) поддержки, указанных в части 1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 «О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 (далее – оценка инвестиционного проекта).</w:t>
      </w:r>
      <w:proofErr w:type="gramEnd"/>
    </w:p>
    <w:p w:rsidR="00F921F6" w:rsidRDefault="006A2BD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понятия и термины, определенные Федеральным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01.04.2020 № 69-ФЗ «О защите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поощрении капиталовложений в Российской Федерации» (далее – Федеральный закон от 01.04.2020 № 69-ФЗ).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эффективность – последствия осуществления инвестиционного проекта для общества в целом, которые выражаются</w:t>
      </w:r>
      <w:r>
        <w:rPr>
          <w:rFonts w:ascii="Times New Roman" w:hAnsi="Times New Roman" w:cs="Times New Roman"/>
          <w:sz w:val="28"/>
          <w:szCs w:val="28"/>
        </w:rPr>
        <w:br/>
        <w:t>в создании новых рабочих мест и изменении уровня заработной платы населения;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эффективность – влияние результатов осуществляемого инвестиционного проекта на налоговые доходы и расходы (предоставление мер государственной (муниципальной) поддержки) областного и (или) местного бюджетов;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– отношение планируемого объема инвестиций в рамках реализации инвестиционного проекта к размеру необходимых средств бюджетов для создания объектов инфраструктуры</w:t>
      </w:r>
      <w:r>
        <w:rPr>
          <w:rFonts w:ascii="Times New Roman" w:hAnsi="Times New Roman" w:cs="Times New Roman"/>
          <w:sz w:val="28"/>
          <w:szCs w:val="28"/>
        </w:rPr>
        <w:br/>
        <w:t>в целях реализации инвестиционного проекта.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инвестиционного проекта осуществляется министерством экономического развития Кировской области (далее – министерство).</w:t>
      </w:r>
    </w:p>
    <w:p w:rsidR="00F921F6" w:rsidRDefault="006A2BD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оценки инвестиционного проекта готовится заключение,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областного и (или) местного бюджетов в целях применения мер государственной (муниципальной) поддержки, указанных в части 1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 (далее – заключение).</w:t>
      </w:r>
    </w:p>
    <w:p w:rsidR="00F921F6" w:rsidRDefault="00F921F6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Оценка эффективности инвестиционного проекта</w:t>
      </w:r>
    </w:p>
    <w:p w:rsidR="00F921F6" w:rsidRDefault="00F921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Инвестиционный проект оценивается на предмет социальной, бюджетной, экономической эффективности.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критерием оценки эффективности инвестиционных проектов в целях применения мер государственной (муниципальной)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поддержки, указанных в части 1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является бюджетная эффективность инвестиционного проекта, которая отражает последствия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br/>
        <w:t>для областного и (или) местного бюджета.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Значения индикаторов социальной эффективности инвестиционного проекта определяются согласно таблице.</w:t>
      </w:r>
    </w:p>
    <w:p w:rsidR="00F921F6" w:rsidRDefault="00F921F6">
      <w:pPr>
        <w:pStyle w:val="ConsPlusNormal"/>
        <w:ind w:firstLine="540"/>
        <w:jc w:val="both"/>
      </w:pPr>
    </w:p>
    <w:p w:rsidR="00F921F6" w:rsidRDefault="006A2B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F921F6" w:rsidRDefault="00F921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5669"/>
        <w:gridCol w:w="1651"/>
      </w:tblGrid>
      <w:tr w:rsidR="00F921F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индикатора, условие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</w:t>
            </w:r>
          </w:p>
        </w:tc>
      </w:tr>
      <w:tr w:rsidR="00F921F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приоритетности при условиях: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F6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инвестиционного проекта соответствует приоритетам и целям, определенным в Стратегии социально-экономического развития Кировской области на период до 2035 года (далее – Стратегия), утвержденной распоряжением Правительства Кировской области  от 28.04.2021 № 76 «Об утверждении Стратегии социально-экономического развития Кировской области на период до 2035 года»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1F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инвестиционного проекта не соответствует приоритетам и целям, определенным в </w:t>
            </w: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1F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уровня заработной платы в рамках реализации инвестиционного проекта: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F6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предполагает оплату труда работников в размере более или равном трем минимальным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размерам оплаты труда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1F6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предполагает оплату труда работников в размере менее трех, но более или равном двум минимальным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размерам оплаты труда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21F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предполагает оплату труда работников в размере менее двух минимальных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1F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ИС3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создания (модернизации) рабочих мест при условиях: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F6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инвестиционного проекта создается (модернизируется) 100 и более постоянных рабочих мест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1F6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1F6" w:rsidRDefault="00F9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инвестиционного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создается (модернизируется) менее 100 постоянных рабочих мест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F921F6" w:rsidRDefault="006A2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F921F6" w:rsidRDefault="00F921F6">
      <w:pPr>
        <w:pStyle w:val="ConsPlusNormal"/>
        <w:ind w:firstLine="540"/>
        <w:jc w:val="both"/>
      </w:pPr>
    </w:p>
    <w:p w:rsidR="00F921F6" w:rsidRDefault="006A2B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эффективность инвестиционного проекта рассчитывается по формуле:</w:t>
      </w:r>
    </w:p>
    <w:p w:rsidR="00F921F6" w:rsidRDefault="00F921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 = ИС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ИС2 + ИС3, где:</w:t>
      </w:r>
    </w:p>
    <w:p w:rsidR="00F921F6" w:rsidRDefault="00F921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 – социальная эффективность инвестиционного проекта;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индикатор приоритетности;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индикатор уровня заработной платы;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ИС3 – индикатор создания (модернизации) рабочих мест;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соответствующее инвестиционному проекту значение индикатора социальной эффективности.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СЭ &gt;= 1,5, социальная эффективность инвестиционного проекта признается достаточной.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СЭ &lt; 1,5, социальная эффективность инвестиционного проекта признается недостаточной.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Бюджетная эффективность рассчитывается как сальдо планируемых доходов и расходов областного и (или) местного бюджетов</w:t>
      </w:r>
      <w:r>
        <w:rPr>
          <w:rFonts w:ascii="Times New Roman" w:hAnsi="Times New Roman" w:cs="Times New Roman"/>
          <w:sz w:val="28"/>
          <w:szCs w:val="28"/>
        </w:rPr>
        <w:br/>
        <w:t>за период действия соглашения о защите и поощрении капиталовложений,</w:t>
      </w:r>
      <w:r>
        <w:rPr>
          <w:rFonts w:ascii="Times New Roman" w:hAnsi="Times New Roman" w:cs="Times New Roman"/>
          <w:sz w:val="28"/>
          <w:szCs w:val="28"/>
        </w:rPr>
        <w:br/>
        <w:t>по которому Российская Федерация является стороной или по которому Российская Федерация не является стороной (далее – соглашение):</w:t>
      </w:r>
    </w:p>
    <w:p w:rsidR="00F921F6" w:rsidRDefault="00F921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eastAsia="ru-RU"/>
          </w:rPr>
          <m:t>БЭ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d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где:</w:t>
      </w:r>
    </w:p>
    <w:p w:rsidR="00F921F6" w:rsidRDefault="00F921F6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БЭ – сальдо планируемых доходов и расходов областного</w:t>
      </w:r>
      <w:r>
        <w:rPr>
          <w:rFonts w:ascii="Times New Roman" w:hAnsi="Times New Roman" w:cs="Times New Roman"/>
          <w:sz w:val="28"/>
          <w:szCs w:val="28"/>
        </w:rPr>
        <w:br/>
        <w:t>и (или) местного бюджетов за период действия соглашения;</w:t>
      </w:r>
    </w:p>
    <w:p w:rsidR="00F921F6" w:rsidRDefault="00496B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A2BD5">
        <w:rPr>
          <w:rFonts w:ascii="Times New Roman" w:hAnsi="Times New Roman" w:cs="Times New Roman"/>
          <w:sz w:val="28"/>
          <w:szCs w:val="28"/>
        </w:rPr>
        <w:t xml:space="preserve"> – денежные средства, являющиеся доходами областного</w:t>
      </w:r>
      <w:r w:rsidR="006A2BD5">
        <w:rPr>
          <w:rFonts w:ascii="Times New Roman" w:hAnsi="Times New Roman" w:cs="Times New Roman"/>
          <w:sz w:val="28"/>
          <w:szCs w:val="28"/>
        </w:rPr>
        <w:br/>
      </w:r>
      <w:r w:rsidR="006A2BD5">
        <w:rPr>
          <w:rFonts w:ascii="Times New Roman" w:hAnsi="Times New Roman" w:cs="Times New Roman"/>
          <w:sz w:val="28"/>
          <w:szCs w:val="28"/>
        </w:rPr>
        <w:lastRenderedPageBreak/>
        <w:t xml:space="preserve">и (или) местного бюджетов, планируемые к получению в результате реализации инвестиционного проекта, за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</m:t>
        </m:r>
      </m:oMath>
      <w:r w:rsidR="006A2BD5">
        <w:rPr>
          <w:rFonts w:ascii="Times New Roman" w:hAnsi="Times New Roman" w:cs="Times New Roman"/>
          <w:sz w:val="28"/>
          <w:szCs w:val="28"/>
        </w:rPr>
        <w:t>-ый период;</w:t>
      </w:r>
    </w:p>
    <w:p w:rsidR="00F921F6" w:rsidRDefault="00496B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6A2BD5">
        <w:rPr>
          <w:rFonts w:ascii="Times New Roman" w:hAnsi="Times New Roman" w:cs="Times New Roman"/>
          <w:sz w:val="28"/>
          <w:szCs w:val="28"/>
        </w:rPr>
        <w:t xml:space="preserve"> – денежные средства, являющиеся расходами областного и (или) местного бюджетов, планируемые к направлению в виде мер государственной (муниципальной) поддержки, предусмотренных частью 1 </w:t>
      </w:r>
      <w:hyperlink r:id="rId15">
        <w:r w:rsidR="006A2BD5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="006A2BD5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а также преференций по налогообложению в рамках реализации инвестиционного проекта,</w:t>
      </w:r>
      <w:r w:rsidR="006A2BD5">
        <w:rPr>
          <w:rFonts w:ascii="Times New Roman" w:hAnsi="Times New Roman" w:cs="Times New Roman"/>
          <w:sz w:val="28"/>
          <w:szCs w:val="28"/>
        </w:rPr>
        <w:br/>
        <w:t xml:space="preserve">за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i</m:t>
        </m:r>
      </m:oMath>
      <w:r w:rsidR="006A2BD5">
        <w:rPr>
          <w:rFonts w:ascii="Times New Roman" w:hAnsi="Times New Roman" w:cs="Times New Roman"/>
          <w:sz w:val="28"/>
          <w:szCs w:val="28"/>
        </w:rPr>
        <w:t>-ый период;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 порядковый номер периода (год) действия соглашения.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БЭ &gt; 0, бюджетная эффективность инвестиционного проекта признается достаточной.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БЭ &lt;= 0, бюджетная эффективность инвестиционного проекта признается недостаточной.</w:t>
      </w:r>
    </w:p>
    <w:p w:rsidR="00F921F6" w:rsidRDefault="006A2BD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Экономическая эффективность инвестиционного проекта рассчитывается по формуле:</w:t>
      </w:r>
    </w:p>
    <w:p w:rsidR="00F921F6" w:rsidRDefault="00F921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ЭЭ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21F6" w:rsidRDefault="00F921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ЭЭ – экономическая эффективность инвестиционного проекта;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объем инвестиций в рамках реализации инвестиционного проекта;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– размер средств бюджетов, необходимых для создания объектов инфраструктуры в целях реализации инвестиционного проекта.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ЭЭ &gt;= 5, экономическая эффективность инвестиционного проекта признается достаточной.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ЭЭ &lt; 5, экономическая эффективность инвестиционного проекта признается недостаточной.</w:t>
      </w:r>
    </w:p>
    <w:p w:rsidR="00F921F6" w:rsidRDefault="00F921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F6" w:rsidRDefault="00F921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F6" w:rsidRDefault="00F921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F6" w:rsidRDefault="00F921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21F6" w:rsidRDefault="006A2BD5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проведения оценки инвестиционного проекта                                   и подготовки заключения</w:t>
      </w:r>
    </w:p>
    <w:p w:rsidR="00F921F6" w:rsidRDefault="00F921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1F6" w:rsidRDefault="006A2B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Заявка о рассмотрении инвестиционного проекта (далее – заявка)           и прилагаемые к ней документы и материалы, определенные пунктом 16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 (далее – Правила), утвержденных постановлением Правительства Российской Федерации                 от 13.09.2022 № 1602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 направляются российским юридическим лицом (далее – заявитель) в министерство посредством государственной информационной системы «Капиталовложения» (далее – ГИС «Капиталовложения»).</w:t>
      </w:r>
    </w:p>
    <w:p w:rsidR="00F921F6" w:rsidRDefault="006A2B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Министерство в течение 1 рабочего дня со дня поступления заявки и прилагаемых к ней документов в министерство направляет уведомление</w:t>
      </w:r>
      <w:r>
        <w:rPr>
          <w:rFonts w:ascii="Times New Roman" w:hAnsi="Times New Roman" w:cs="Times New Roman"/>
          <w:sz w:val="28"/>
          <w:szCs w:val="28"/>
        </w:rPr>
        <w:br/>
        <w:t>о поступлении такой заявки в Министерство экономического развития Российской Федерации посредством ГИС «Капиталовложения».</w:t>
      </w:r>
    </w:p>
    <w:p w:rsidR="00F921F6" w:rsidRDefault="006A2B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Министерство в течение 20 рабочих дней со дня получения заявки и прилагаемых к ней документов и материалов проводит оценку инвестиционного проекта.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3.4. Оценка инвестиционного проекта осуществляется в соответствии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разделом 2 настоящего Порядка на основании исходных данных, содержащихся в документах, представленных заявителем в соответствии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 пунктом 3.1 настоящего Порядка.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3.5. По результатам оценки инвестиционного проекта министерством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срок, установленный пунктом 3.3 настоящего Порядка, готовится: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положительное заключение в случае, если по результатам оценки инвестиционный проект имеет достаточную эффективность не менее чем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по двум критериям, включая бюджетную эффективность;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отрицательное заключение в случае, если по результатам оценки инвестиционный проект имеет недостаточную эффективность не менее чем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двум критериям, включая бюджетную эффективность.</w:t>
      </w:r>
    </w:p>
    <w:p w:rsidR="00F921F6" w:rsidRDefault="006A2B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течение 3 рабочих дней со дня подписания соответствующего заключения министерство направляет копию заключения посредством            ГИС «Капиталовложение» в Министерство экономического развития Российской Федерации и заявителю.</w:t>
      </w:r>
    </w:p>
    <w:p w:rsidR="00F921F6" w:rsidRDefault="006A2BD5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Отрицательное заключение является основанием для отказа              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F921F6" w:rsidRDefault="006A2BD5">
      <w:pPr>
        <w:pStyle w:val="ConsPlusNormal"/>
        <w:spacing w:after="48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921F6" w:rsidRDefault="00F921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21F6">
      <w:headerReference w:type="default" r:id="rId1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F7" w:rsidRDefault="00496BF7">
      <w:pPr>
        <w:spacing w:line="240" w:lineRule="auto"/>
      </w:pPr>
      <w:r>
        <w:separator/>
      </w:r>
    </w:p>
  </w:endnote>
  <w:endnote w:type="continuationSeparator" w:id="0">
    <w:p w:rsidR="00496BF7" w:rsidRDefault="0049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F7" w:rsidRDefault="00496BF7">
      <w:pPr>
        <w:spacing w:line="240" w:lineRule="auto"/>
      </w:pPr>
      <w:r>
        <w:separator/>
      </w:r>
    </w:p>
  </w:footnote>
  <w:footnote w:type="continuationSeparator" w:id="0">
    <w:p w:rsidR="00496BF7" w:rsidRDefault="00496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541"/>
      <w:docPartObj>
        <w:docPartGallery w:val="Page Numbers (Top of Page)"/>
        <w:docPartUnique/>
      </w:docPartObj>
    </w:sdtPr>
    <w:sdtEndPr/>
    <w:sdtContent>
      <w:p w:rsidR="00F921F6" w:rsidRDefault="006A2BD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66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21F6" w:rsidRDefault="00F92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D3"/>
    <w:multiLevelType w:val="hybridMultilevel"/>
    <w:tmpl w:val="06D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722A"/>
    <w:multiLevelType w:val="hybridMultilevel"/>
    <w:tmpl w:val="17CC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1F6"/>
    <w:rsid w:val="00496BF7"/>
    <w:rsid w:val="00546605"/>
    <w:rsid w:val="006A2BD5"/>
    <w:rsid w:val="00E0779E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pPr>
      <w:spacing w:line="240" w:lineRule="auto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footnote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7979E5176B5A7276C54C496B0EFFAF8D85D5D0BFCF41AA2EBBF8CB4488906B527BE5EA79B19FA9B063670282FAA722D479DE64E4821A62zAd4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7979E5176B5A7276C54C496B0EFFAF8D85D5D0BFCF41AA2EBBF8CB4488906B527BE5EA79B19FA9B063670282FAA722D479DE64E4821A62zAd4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521588D472F4D018B56334ECDF1AFD483E958186FE4802F49DF1DF9150F6A91ED51F00619E13C67229FE650EG3c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7979E5176B5A7276C54C496B0EFFAF8D85D5D0BFCF41AA2EBBF8CB4488906B527BE5EA79B19FA9B063670282FAA722D479DE64E4821A62zAd4P" TargetMode="External"/><Relationship Id="rId10" Type="http://schemas.openxmlformats.org/officeDocument/2006/relationships/hyperlink" Target="consultantplus://offline/ref=2F7979E5176B5A7276C54C496B0EFFAF8D85D5D0BFCF41AA2EBBF8CB4488906B527BE5EA79B19FA9B063670282FAA722D479DE64E4821A62zAd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7979E5176B5A7276C54C496B0EFFAF8D85D5D0BFCF41AA2EBBF8CB4488906B527BE5EA79B19EAFB763670282FAA722D479DE64E4821A62zAd4P" TargetMode="External"/><Relationship Id="rId14" Type="http://schemas.openxmlformats.org/officeDocument/2006/relationships/hyperlink" Target="consultantplus://offline/ref=DF4B0419C6305A5741FE19441FEB407865C629ECCA86CDEDE1795316C63254926F385861B95BCF063E4810E3A861346ED667B4DC17E887D49D30681C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01F6-4072-4153-B381-3BAF99BD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plusnina_aa</dc:creator>
  <cp:lastModifiedBy>slobodina_ai</cp:lastModifiedBy>
  <cp:revision>12</cp:revision>
  <cp:lastPrinted>2022-12-01T09:35:00Z</cp:lastPrinted>
  <dcterms:created xsi:type="dcterms:W3CDTF">2022-11-24T15:06:00Z</dcterms:created>
  <dcterms:modified xsi:type="dcterms:W3CDTF">2022-12-13T09:36:00Z</dcterms:modified>
</cp:coreProperties>
</file>